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99" w:rsidRDefault="00F44599" w:rsidP="00F44599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F44599" w:rsidRPr="00437DA8" w:rsidTr="00426D34">
        <w:trPr>
          <w:trHeight w:val="1701"/>
          <w:jc w:val="center"/>
        </w:trPr>
        <w:tc>
          <w:tcPr>
            <w:tcW w:w="1917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F44599" w:rsidRPr="00EE47A5" w:rsidRDefault="00F44599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F44599" w:rsidRPr="00EE47A5" w:rsidRDefault="00F44599" w:rsidP="00426D34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F44599" w:rsidRPr="00EE47A5" w:rsidRDefault="00F44599" w:rsidP="00426D34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F44599" w:rsidRDefault="00F44599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4599" w:rsidRPr="00437DA8" w:rsidRDefault="00F44599" w:rsidP="00F44599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F44599" w:rsidRPr="00EE47A5" w:rsidTr="00426D34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F44599" w:rsidRPr="00E06154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F44599" w:rsidTr="00426D34">
        <w:trPr>
          <w:jc w:val="center"/>
        </w:trPr>
        <w:tc>
          <w:tcPr>
            <w:tcW w:w="1247" w:type="dxa"/>
            <w:vAlign w:val="center"/>
          </w:tcPr>
          <w:p w:rsidR="00F44599" w:rsidRPr="002A28B7" w:rsidRDefault="005C2A04" w:rsidP="00426D34">
            <w:pPr>
              <w:jc w:val="center"/>
            </w:pPr>
            <w:r>
              <w:t>2025</w:t>
            </w:r>
            <w:r w:rsidR="00F44599">
              <w:t>/2</w:t>
            </w:r>
            <w:r>
              <w:t>6</w:t>
            </w:r>
          </w:p>
        </w:tc>
        <w:tc>
          <w:tcPr>
            <w:tcW w:w="2160" w:type="dxa"/>
            <w:vAlign w:val="center"/>
          </w:tcPr>
          <w:p w:rsidR="00F44599" w:rsidRPr="00B2190F" w:rsidRDefault="00F44599" w:rsidP="00426D34">
            <w:pPr>
              <w:ind w:left="57" w:right="57"/>
              <w:rPr>
                <w:lang/>
              </w:rPr>
            </w:pPr>
            <w:r>
              <w:t xml:space="preserve">корепетиција и читање с листа </w:t>
            </w:r>
            <w:r w:rsidR="00B2190F">
              <w:rPr>
                <w:lang/>
              </w:rPr>
              <w:t>4</w:t>
            </w:r>
          </w:p>
        </w:tc>
        <w:tc>
          <w:tcPr>
            <w:tcW w:w="1440" w:type="dxa"/>
            <w:vAlign w:val="center"/>
          </w:tcPr>
          <w:p w:rsidR="00F44599" w:rsidRPr="00B2190F" w:rsidRDefault="00117A83" w:rsidP="00426D34">
            <w:pPr>
              <w:jc w:val="center"/>
              <w:rPr>
                <w:lang/>
              </w:rPr>
            </w:pPr>
            <w:r w:rsidRPr="00117A83">
              <w:rPr>
                <w:lang w:val="sr-Cyrl-BA"/>
              </w:rPr>
              <w:t>21МКЧЛ</w:t>
            </w:r>
            <w:r w:rsidR="00B2190F">
              <w:rPr>
                <w:lang/>
              </w:rPr>
              <w:t>4</w:t>
            </w:r>
          </w:p>
        </w:tc>
        <w:tc>
          <w:tcPr>
            <w:tcW w:w="2589" w:type="dxa"/>
            <w:vAlign w:val="center"/>
          </w:tcPr>
          <w:p w:rsidR="00F44599" w:rsidRDefault="00F44599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F44599" w:rsidRPr="00AB64D5" w:rsidRDefault="00AB64D5" w:rsidP="00426D34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F44599" w:rsidRPr="003B7A2A" w:rsidRDefault="003B7A2A" w:rsidP="00426D34">
            <w:pPr>
              <w:jc w:val="center"/>
            </w:pPr>
            <w:r>
              <w:t>6</w:t>
            </w:r>
          </w:p>
        </w:tc>
        <w:tc>
          <w:tcPr>
            <w:tcW w:w="1152" w:type="dxa"/>
            <w:vAlign w:val="center"/>
          </w:tcPr>
          <w:p w:rsidR="00F44599" w:rsidRPr="003B7A2A" w:rsidRDefault="003B7A2A" w:rsidP="00426D34">
            <w:pPr>
              <w:jc w:val="center"/>
            </w:pPr>
            <w:r>
              <w:t>2</w:t>
            </w:r>
          </w:p>
        </w:tc>
      </w:tr>
    </w:tbl>
    <w:p w:rsidR="00F44599" w:rsidRPr="00F47ACA" w:rsidRDefault="00F44599" w:rsidP="00F4459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13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F44599" w:rsidRPr="009F0721" w:rsidTr="00AB64D5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F44599" w:rsidRPr="009F0721" w:rsidRDefault="00F44599" w:rsidP="00426D3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F44599" w:rsidRPr="009F0721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F44599" w:rsidRPr="009F0721" w:rsidRDefault="00F44599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vAlign w:val="center"/>
          </w:tcPr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D92F18">
              <w:rPr>
                <w:sz w:val="20"/>
                <w:szCs w:val="20"/>
                <w:lang w:val="sr-Cyrl-BA"/>
              </w:rPr>
              <w:t>-</w:t>
            </w:r>
            <w:r w:rsidRPr="005D5DD8">
              <w:rPr>
                <w:sz w:val="18"/>
                <w:szCs w:val="18"/>
                <w:lang w:val="sr-Cyrl-BA"/>
              </w:rPr>
              <w:t xml:space="preserve">рад на читању с листа кроз композиције прилагођене тежине  за клавир соло и четвероручно:  Ј.С.Бах и други композитори; </w:t>
            </w:r>
          </w:p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-транспозиција лаких комада</w:t>
            </w:r>
          </w:p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 xml:space="preserve">-рад на корепетицији </w:t>
            </w:r>
          </w:p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први колоквијум:читање с листа</w:t>
            </w:r>
          </w:p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 xml:space="preserve">рад на читању с листа кроз композиције прилагођене тежине  за клавир соло и четвероручно:  Ј.С.Бах и други композитори; </w:t>
            </w:r>
          </w:p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-транспозиција лаких комада</w:t>
            </w:r>
          </w:p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-рад на корепетицији</w:t>
            </w:r>
          </w:p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други колоквијум: бахове композиције</w:t>
            </w:r>
          </w:p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 xml:space="preserve">рад на читању с листа кроз композиције прилагођене тежине  за клавир соло и четвероручно:  Ј.С.Бах и други композитори; </w:t>
            </w:r>
          </w:p>
          <w:p w:rsidR="00AB64D5" w:rsidRPr="005D5DD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-транспозиција лаких комада</w:t>
            </w:r>
          </w:p>
          <w:p w:rsidR="00AB64D5" w:rsidRPr="005E0F98" w:rsidRDefault="00AB64D5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-рад на корепетицији</w:t>
            </w:r>
          </w:p>
        </w:tc>
        <w:tc>
          <w:tcPr>
            <w:tcW w:w="1407" w:type="dxa"/>
            <w:vMerge w:val="restart"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</w:t>
            </w:r>
          </w:p>
        </w:tc>
        <w:tc>
          <w:tcPr>
            <w:tcW w:w="1531" w:type="dxa"/>
            <w:vMerge w:val="restart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 15-9 45</w:t>
            </w:r>
          </w:p>
        </w:tc>
        <w:tc>
          <w:tcPr>
            <w:tcW w:w="1588" w:type="dxa"/>
            <w:vMerge w:val="restart"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52" w:type="dxa"/>
            <w:vMerge w:val="restart"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  <w:tr w:rsidR="00AB64D5" w:rsidRPr="009F0721" w:rsidTr="00AB64D5">
        <w:trPr>
          <w:jc w:val="center"/>
        </w:trPr>
        <w:tc>
          <w:tcPr>
            <w:tcW w:w="1120" w:type="dxa"/>
            <w:vAlign w:val="center"/>
          </w:tcPr>
          <w:p w:rsidR="00AB64D5" w:rsidRPr="00BF283C" w:rsidRDefault="00AB64D5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AB64D5" w:rsidRDefault="00AB64D5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AB64D5" w:rsidRDefault="00AB64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</w:t>
            </w:r>
          </w:p>
        </w:tc>
        <w:tc>
          <w:tcPr>
            <w:tcW w:w="1531" w:type="dxa"/>
            <w:vMerge/>
            <w:vAlign w:val="center"/>
          </w:tcPr>
          <w:p w:rsidR="00AB64D5" w:rsidRDefault="00AB64D5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AB64D5" w:rsidRDefault="00AB64D5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AB64D5" w:rsidRDefault="00AB64D5" w:rsidP="00426D34">
            <w:pPr>
              <w:ind w:left="57" w:right="57"/>
              <w:rPr>
                <w:lang w:val="sr-Cyrl-BA"/>
              </w:rPr>
            </w:pPr>
          </w:p>
        </w:tc>
      </w:tr>
    </w:tbl>
    <w:p w:rsidR="00593359" w:rsidRPr="005C2A04" w:rsidRDefault="00593359"/>
    <w:sectPr w:rsidR="00593359" w:rsidRPr="005C2A04" w:rsidSect="004543B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4543B4"/>
    <w:rsid w:val="00117A83"/>
    <w:rsid w:val="0018295B"/>
    <w:rsid w:val="00217BA9"/>
    <w:rsid w:val="0023447D"/>
    <w:rsid w:val="003B7A2A"/>
    <w:rsid w:val="004543B4"/>
    <w:rsid w:val="00593359"/>
    <w:rsid w:val="005C2A04"/>
    <w:rsid w:val="007A74C1"/>
    <w:rsid w:val="00836575"/>
    <w:rsid w:val="00AB64D5"/>
    <w:rsid w:val="00B2190F"/>
    <w:rsid w:val="00CA01AF"/>
    <w:rsid w:val="00F4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599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599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8</cp:revision>
  <dcterms:created xsi:type="dcterms:W3CDTF">2025-03-12T08:25:00Z</dcterms:created>
  <dcterms:modified xsi:type="dcterms:W3CDTF">2026-02-12T09:18:00Z</dcterms:modified>
</cp:coreProperties>
</file>