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5"/>
        <w:gridCol w:w="1418"/>
        <w:gridCol w:w="3541"/>
        <w:gridCol w:w="1136"/>
        <w:gridCol w:w="1134"/>
        <w:gridCol w:w="1134"/>
        <w:gridCol w:w="1190"/>
        <w:gridCol w:w="1466"/>
      </w:tblGrid>
      <w:tr w:rsidR="00C24FB2" w:rsidRPr="00EE47A5" w14:paraId="20052DCF" w14:textId="77777777" w:rsidTr="00C24FB2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23FD2C40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4297550A" w14:textId="77777777" w:rsidR="00C24FB2" w:rsidRPr="008B1B16" w:rsidRDefault="00C24FB2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2A6268B" w14:textId="77777777" w:rsidR="00C24FB2" w:rsidRPr="00E06154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14:paraId="7B216807" w14:textId="77777777" w:rsidR="00C24FB2" w:rsidRPr="008B1B16" w:rsidRDefault="00C24FB2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4BA0C3F6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18A921A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C13D233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4F73D7F3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A3074FF" w14:textId="77777777" w:rsidR="00C24FB2" w:rsidRPr="008B1B16" w:rsidRDefault="00C24FB2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C24FB2" w14:paraId="7C852BA2" w14:textId="77777777" w:rsidTr="00C24FB2">
        <w:trPr>
          <w:jc w:val="center"/>
        </w:trPr>
        <w:tc>
          <w:tcPr>
            <w:tcW w:w="1374" w:type="dxa"/>
            <w:vAlign w:val="center"/>
          </w:tcPr>
          <w:p w14:paraId="01BB2982" w14:textId="77777777" w:rsidR="00C24FB2" w:rsidRDefault="00C24FB2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5" w:type="dxa"/>
            <w:vAlign w:val="center"/>
          </w:tcPr>
          <w:p w14:paraId="04340266" w14:textId="1FC928B0" w:rsidR="00C24FB2" w:rsidRPr="00E52260" w:rsidRDefault="00C24FB2" w:rsidP="00C73F0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3</w:t>
            </w:r>
          </w:p>
        </w:tc>
        <w:tc>
          <w:tcPr>
            <w:tcW w:w="1418" w:type="dxa"/>
            <w:vAlign w:val="center"/>
          </w:tcPr>
          <w:p w14:paraId="5A4CAFF0" w14:textId="154B3B2A" w:rsidR="00C24FB2" w:rsidRPr="00C24FB2" w:rsidRDefault="00C24FB2" w:rsidP="00C73F06">
            <w:pPr>
              <w:jc w:val="center"/>
              <w:rPr>
                <w:lang w:val="sr-Cyrl-BA"/>
              </w:rPr>
            </w:pPr>
            <w:r w:rsidRPr="009015BB">
              <w:t>21МКЧЛ</w:t>
            </w:r>
            <w:r>
              <w:rPr>
                <w:lang w:val="sr-Cyrl-BA"/>
              </w:rPr>
              <w:t>3</w:t>
            </w:r>
          </w:p>
        </w:tc>
        <w:tc>
          <w:tcPr>
            <w:tcW w:w="3541" w:type="dxa"/>
            <w:vAlign w:val="center"/>
          </w:tcPr>
          <w:p w14:paraId="4B067374" w14:textId="77777777" w:rsidR="00C24FB2" w:rsidRDefault="00C24FB2" w:rsidP="00C73F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5187FB90" w14:textId="77777777" w:rsidR="00C24FB2" w:rsidRDefault="00C24FB2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68CA95A8" w14:textId="0C469840" w:rsidR="00C24FB2" w:rsidRPr="00E52260" w:rsidRDefault="00C24FB2" w:rsidP="00C73F0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3EDC3FC6" w14:textId="6930F5C3" w:rsidR="00C24FB2" w:rsidRPr="00322CE2" w:rsidRDefault="00C24FB2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190" w:type="dxa"/>
            <w:vAlign w:val="center"/>
          </w:tcPr>
          <w:p w14:paraId="22875E6E" w14:textId="42BAF9D2" w:rsidR="00C24FB2" w:rsidRPr="00C21810" w:rsidRDefault="00C24FB2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466" w:type="dxa"/>
            <w:vAlign w:val="center"/>
          </w:tcPr>
          <w:p w14:paraId="3E3E7116" w14:textId="77777777" w:rsidR="00C24FB2" w:rsidRPr="00C21810" w:rsidRDefault="00C24FB2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75A45571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C24FB2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E67D62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2F944B17" w:rsidR="00AF1CEB" w:rsidRPr="009F0721" w:rsidRDefault="00E67D62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207182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B23D421" w:rsidR="00AF1CEB" w:rsidRDefault="00C24FB2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509E2" w:rsidRPr="00D00B6C" w14:paraId="2FA16F0F" w14:textId="77777777" w:rsidTr="00E67D62">
        <w:trPr>
          <w:jc w:val="center"/>
        </w:trPr>
        <w:tc>
          <w:tcPr>
            <w:tcW w:w="1129" w:type="dxa"/>
            <w:vAlign w:val="center"/>
          </w:tcPr>
          <w:p w14:paraId="5B5FB702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0DAA1876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2C1457FD" w:rsidR="008509E2" w:rsidRPr="004B42E9" w:rsidRDefault="008509E2" w:rsidP="008509E2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431CC121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7E4EF046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3EB9AE74" w:rsidR="008509E2" w:rsidRPr="00C21810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73CC05B1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8509E2" w:rsidRPr="00711D55" w:rsidRDefault="008509E2" w:rsidP="008509E2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68310BE9" w:rsidR="008509E2" w:rsidRPr="00C21810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3A465CFF" w14:textId="77777777" w:rsidTr="00E67D62">
        <w:trPr>
          <w:jc w:val="center"/>
        </w:trPr>
        <w:tc>
          <w:tcPr>
            <w:tcW w:w="1129" w:type="dxa"/>
            <w:vAlign w:val="center"/>
          </w:tcPr>
          <w:p w14:paraId="5F2E50CA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2F47A46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27FD3E4A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Рекапитулација градива из претходне академске године</w:t>
            </w:r>
            <w:r w:rsidR="008509E2" w:rsidRPr="004B42E9">
              <w:rPr>
                <w:rFonts w:eastAsia="Arial"/>
                <w:sz w:val="22"/>
                <w:lang w:val="sr-Cyrl-R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077BCC5" w14:textId="7015CC3D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042F0FE4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5EF80A2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A508651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8509E2" w:rsidRPr="00390F1C" w:rsidRDefault="008509E2" w:rsidP="008509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4E7F57B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260615FE" w14:textId="77777777" w:rsidTr="00E67D62">
        <w:trPr>
          <w:jc w:val="center"/>
        </w:trPr>
        <w:tc>
          <w:tcPr>
            <w:tcW w:w="1129" w:type="dxa"/>
            <w:vAlign w:val="center"/>
          </w:tcPr>
          <w:p w14:paraId="386A71B0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65D4773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7BD5468B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Анализа резултата из претходне академске године, постављање нових циљева</w:t>
            </w:r>
          </w:p>
        </w:tc>
        <w:tc>
          <w:tcPr>
            <w:tcW w:w="1407" w:type="dxa"/>
            <w:vAlign w:val="center"/>
          </w:tcPr>
          <w:p w14:paraId="091FDF2B" w14:textId="2586ACA0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243F03B1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4078EF8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01A34191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6EC08A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25B23F18" w14:textId="77777777" w:rsidTr="00E67D62">
        <w:trPr>
          <w:jc w:val="center"/>
        </w:trPr>
        <w:tc>
          <w:tcPr>
            <w:tcW w:w="1129" w:type="dxa"/>
            <w:vAlign w:val="center"/>
          </w:tcPr>
          <w:p w14:paraId="5286814C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58C4CF6F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0BDC3AFD" w:rsidR="008509E2" w:rsidRPr="008D3B3A" w:rsidRDefault="008D3B3A" w:rsidP="008509E2">
            <w:pPr>
              <w:ind w:left="57"/>
              <w:rPr>
                <w:sz w:val="22"/>
                <w:lang w:val="ru-RU"/>
              </w:rPr>
            </w:pPr>
            <w:r w:rsidRPr="008D3B3A">
              <w:rPr>
                <w:sz w:val="22"/>
                <w:lang w:val="ru-RU"/>
              </w:rPr>
              <w:t>Читање прим</w:t>
            </w:r>
            <w:r>
              <w:rPr>
                <w:sz w:val="22"/>
                <w:lang w:val="ru-RU"/>
              </w:rPr>
              <w:t>ј</w:t>
            </w:r>
            <w:r w:rsidRPr="008D3B3A">
              <w:rPr>
                <w:sz w:val="22"/>
                <w:lang w:val="ru-RU"/>
              </w:rPr>
              <w:t>ера са модулацијама у сродне тоналитете</w:t>
            </w:r>
          </w:p>
        </w:tc>
        <w:tc>
          <w:tcPr>
            <w:tcW w:w="1407" w:type="dxa"/>
            <w:vAlign w:val="center"/>
          </w:tcPr>
          <w:p w14:paraId="67F65708" w14:textId="0653A8A5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189D3B6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2CE7250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F8FC5CF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0752D54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0080BD30" w14:textId="77777777" w:rsidTr="00E67D62">
        <w:trPr>
          <w:jc w:val="center"/>
        </w:trPr>
        <w:tc>
          <w:tcPr>
            <w:tcW w:w="1129" w:type="dxa"/>
            <w:vAlign w:val="center"/>
          </w:tcPr>
          <w:p w14:paraId="422B51D0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453A338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6476A3B8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Асиметрични и мјешовити тактови, комплекснији примјери</w:t>
            </w:r>
          </w:p>
        </w:tc>
        <w:tc>
          <w:tcPr>
            <w:tcW w:w="1407" w:type="dxa"/>
            <w:vAlign w:val="center"/>
          </w:tcPr>
          <w:p w14:paraId="2B17A0FF" w14:textId="24C56EE5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2C287FF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29B65403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26706A07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5B9E11F8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5C163D29" w14:textId="77777777" w:rsidTr="00E67D62">
        <w:trPr>
          <w:jc w:val="center"/>
        </w:trPr>
        <w:tc>
          <w:tcPr>
            <w:tcW w:w="1129" w:type="dxa"/>
            <w:vAlign w:val="center"/>
          </w:tcPr>
          <w:p w14:paraId="65E67C27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60FCB1B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49BAAF49" w:rsidR="008509E2" w:rsidRPr="008D3B3A" w:rsidRDefault="008D3B3A" w:rsidP="008509E2">
            <w:pPr>
              <w:ind w:left="57"/>
              <w:rPr>
                <w:sz w:val="22"/>
                <w:lang w:val="ru-RU"/>
              </w:rPr>
            </w:pPr>
            <w:r w:rsidRPr="008D3B3A">
              <w:rPr>
                <w:rFonts w:eastAsia="Arial"/>
                <w:sz w:val="22"/>
                <w:lang w:val="ru-RU"/>
              </w:rPr>
              <w:t>Хармонска анализа у реалном времену при читању</w:t>
            </w:r>
          </w:p>
        </w:tc>
        <w:tc>
          <w:tcPr>
            <w:tcW w:w="1407" w:type="dxa"/>
            <w:vAlign w:val="center"/>
          </w:tcPr>
          <w:p w14:paraId="7C15378E" w14:textId="3CB2811B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23D8FE66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707ECBDF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3FD1A04B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3B6A3BF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281A5FE4" w14:textId="77777777" w:rsidTr="00E67D62">
        <w:trPr>
          <w:jc w:val="center"/>
        </w:trPr>
        <w:tc>
          <w:tcPr>
            <w:tcW w:w="1129" w:type="dxa"/>
            <w:vAlign w:val="center"/>
          </w:tcPr>
          <w:p w14:paraId="5C354687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09BA581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65926341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 w:rsidRPr="008D3B3A">
              <w:rPr>
                <w:sz w:val="22"/>
              </w:rPr>
              <w:t>Регистрација у сложеним фактурама</w:t>
            </w:r>
          </w:p>
        </w:tc>
        <w:tc>
          <w:tcPr>
            <w:tcW w:w="1407" w:type="dxa"/>
            <w:vAlign w:val="center"/>
          </w:tcPr>
          <w:p w14:paraId="64703ED7" w14:textId="7AAC9E21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3EAA81DC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41F2E0B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4592116C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25F86B8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220DB6" w14:paraId="2BA52A4D" w14:textId="77777777" w:rsidTr="00E67D62">
        <w:trPr>
          <w:jc w:val="center"/>
        </w:trPr>
        <w:tc>
          <w:tcPr>
            <w:tcW w:w="1129" w:type="dxa"/>
            <w:vAlign w:val="center"/>
          </w:tcPr>
          <w:p w14:paraId="16DD7251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1F63980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27B573D7" w:rsidR="008509E2" w:rsidRPr="008D3B3A" w:rsidRDefault="008D3B3A" w:rsidP="008509E2">
            <w:pPr>
              <w:ind w:left="57"/>
              <w:rPr>
                <w:sz w:val="22"/>
                <w:lang w:val="ru-RU"/>
              </w:rPr>
            </w:pPr>
            <w:r w:rsidRPr="008D3B3A">
              <w:rPr>
                <w:sz w:val="22"/>
                <w:lang w:val="ru-RU"/>
              </w:rPr>
              <w:t>Прим</w:t>
            </w:r>
            <w:r>
              <w:rPr>
                <w:sz w:val="22"/>
                <w:lang w:val="ru-RU"/>
              </w:rPr>
              <w:t>ј</w:t>
            </w:r>
            <w:r w:rsidRPr="008D3B3A">
              <w:rPr>
                <w:sz w:val="22"/>
                <w:lang w:val="ru-RU"/>
              </w:rPr>
              <w:t>ена агогике у првом читању</w:t>
            </w:r>
          </w:p>
        </w:tc>
        <w:tc>
          <w:tcPr>
            <w:tcW w:w="1407" w:type="dxa"/>
            <w:vAlign w:val="center"/>
          </w:tcPr>
          <w:p w14:paraId="5E961A23" w14:textId="1DBA4BF4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212BCDA7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3F10190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9060A62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0BC5FFB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3F2FB18C" w14:textId="77777777" w:rsidTr="00E67D62">
        <w:trPr>
          <w:jc w:val="center"/>
        </w:trPr>
        <w:tc>
          <w:tcPr>
            <w:tcW w:w="1129" w:type="dxa"/>
            <w:vAlign w:val="center"/>
          </w:tcPr>
          <w:p w14:paraId="7A548883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71B66EDF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606D9B82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 w:rsidRPr="008D3B3A">
              <w:rPr>
                <w:sz w:val="22"/>
              </w:rPr>
              <w:t>Полифона д</w:t>
            </w:r>
            <w:r>
              <w:rPr>
                <w:sz w:val="22"/>
                <w:lang w:val="sr-Cyrl-BA"/>
              </w:rPr>
              <w:t>ј</w:t>
            </w:r>
            <w:r w:rsidRPr="008D3B3A">
              <w:rPr>
                <w:sz w:val="22"/>
              </w:rPr>
              <w:t>ела</w:t>
            </w:r>
            <w:r>
              <w:rPr>
                <w:sz w:val="22"/>
                <w:lang w:val="sr-Cyrl-BA"/>
              </w:rPr>
              <w:t>,</w:t>
            </w:r>
            <w:r w:rsidRPr="008D3B3A"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 xml:space="preserve">двогласне </w:t>
            </w:r>
            <w:r w:rsidRPr="008D3B3A">
              <w:rPr>
                <w:sz w:val="22"/>
              </w:rPr>
              <w:t>инвенције</w:t>
            </w:r>
          </w:p>
        </w:tc>
        <w:tc>
          <w:tcPr>
            <w:tcW w:w="1407" w:type="dxa"/>
            <w:vAlign w:val="center"/>
          </w:tcPr>
          <w:p w14:paraId="7EC3D61F" w14:textId="665681A7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12BD172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250FF425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E68BF21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3C21B0A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6FC10D1F" w14:textId="77777777" w:rsidTr="00E67D62">
        <w:trPr>
          <w:jc w:val="center"/>
        </w:trPr>
        <w:tc>
          <w:tcPr>
            <w:tcW w:w="1129" w:type="dxa"/>
            <w:vAlign w:val="center"/>
          </w:tcPr>
          <w:p w14:paraId="23BB13EA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6407BD9C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17A4976A" w:rsidR="008509E2" w:rsidRPr="008D3B3A" w:rsidRDefault="008D3B3A" w:rsidP="008509E2">
            <w:pPr>
              <w:ind w:left="57"/>
              <w:rPr>
                <w:sz w:val="22"/>
                <w:lang w:val="sr-Cyrl-BA"/>
              </w:rPr>
            </w:pPr>
            <w:r w:rsidRPr="008D3B3A">
              <w:rPr>
                <w:sz w:val="22"/>
                <w:lang w:val="ru-RU"/>
              </w:rPr>
              <w:t>Читање сонатних ц</w:t>
            </w:r>
            <w:r>
              <w:rPr>
                <w:sz w:val="22"/>
                <w:lang w:val="sr-Cyrl-BA"/>
              </w:rPr>
              <w:t>ј</w:t>
            </w:r>
            <w:r w:rsidRPr="008D3B3A">
              <w:rPr>
                <w:sz w:val="22"/>
                <w:lang w:val="ru-RU"/>
              </w:rPr>
              <w:t>елина</w:t>
            </w:r>
            <w:r>
              <w:rPr>
                <w:sz w:val="22"/>
                <w:lang w:val="ru-RU"/>
              </w:rPr>
              <w:t>,</w:t>
            </w:r>
            <w:r w:rsidRPr="008D3B3A">
              <w:rPr>
                <w:sz w:val="22"/>
                <w:lang w:val="ru-RU"/>
              </w:rPr>
              <w:t xml:space="preserve"> експозиција</w:t>
            </w:r>
            <w:r>
              <w:rPr>
                <w:sz w:val="22"/>
                <w:lang w:val="sr-Cyrl-BA"/>
              </w:rPr>
              <w:t xml:space="preserve"> и развојни дио</w:t>
            </w:r>
          </w:p>
        </w:tc>
        <w:tc>
          <w:tcPr>
            <w:tcW w:w="1407" w:type="dxa"/>
            <w:vAlign w:val="center"/>
          </w:tcPr>
          <w:p w14:paraId="2AEF0AF1" w14:textId="5290717B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60AA7FD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185501FF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204D4FFB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238EA1E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7E9B022F" w14:textId="77777777" w:rsidTr="00E67D62">
        <w:trPr>
          <w:jc w:val="center"/>
        </w:trPr>
        <w:tc>
          <w:tcPr>
            <w:tcW w:w="1129" w:type="dxa"/>
            <w:vAlign w:val="center"/>
          </w:tcPr>
          <w:p w14:paraId="5C2158D8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1FF9F6C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01A2836A" w:rsidR="008509E2" w:rsidRPr="008D3B3A" w:rsidRDefault="008D3B3A" w:rsidP="008509E2">
            <w:pPr>
              <w:ind w:left="57"/>
              <w:rPr>
                <w:sz w:val="22"/>
                <w:lang w:val="ru-RU"/>
              </w:rPr>
            </w:pPr>
            <w:r w:rsidRPr="008D3B3A">
              <w:rPr>
                <w:sz w:val="22"/>
                <w:lang w:val="ru-RU"/>
              </w:rPr>
              <w:t>Романтичарски прим</w:t>
            </w:r>
            <w:r>
              <w:rPr>
                <w:sz w:val="22"/>
                <w:lang w:val="ru-RU"/>
              </w:rPr>
              <w:t>ј</w:t>
            </w:r>
            <w:r w:rsidRPr="008D3B3A">
              <w:rPr>
                <w:sz w:val="22"/>
                <w:lang w:val="ru-RU"/>
              </w:rPr>
              <w:t>ери са честим модулацијама</w:t>
            </w:r>
          </w:p>
        </w:tc>
        <w:tc>
          <w:tcPr>
            <w:tcW w:w="1407" w:type="dxa"/>
            <w:vAlign w:val="center"/>
          </w:tcPr>
          <w:p w14:paraId="05D5362E" w14:textId="4191C2FA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4BBEB2A2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2687B80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93E6EEE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82ED1F1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7D8B8EF0" w14:textId="77777777" w:rsidTr="00E67D62">
        <w:trPr>
          <w:jc w:val="center"/>
        </w:trPr>
        <w:tc>
          <w:tcPr>
            <w:tcW w:w="1129" w:type="dxa"/>
            <w:vAlign w:val="center"/>
          </w:tcPr>
          <w:p w14:paraId="1BAFC50E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192B5D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51D91AD2" w:rsidR="008509E2" w:rsidRPr="004B42E9" w:rsidRDefault="008D3B3A" w:rsidP="008509E2">
            <w:pPr>
              <w:ind w:left="57"/>
              <w:rPr>
                <w:sz w:val="22"/>
                <w:lang w:val="sr-Cyrl-BA"/>
              </w:rPr>
            </w:pPr>
            <w:r w:rsidRPr="008D3B3A">
              <w:rPr>
                <w:sz w:val="22"/>
              </w:rPr>
              <w:t>Импресионизам</w:t>
            </w:r>
            <w:r>
              <w:rPr>
                <w:sz w:val="22"/>
                <w:lang w:val="sr-Cyrl-BA"/>
              </w:rPr>
              <w:t>,</w:t>
            </w:r>
            <w:r w:rsidRPr="008D3B3A">
              <w:rPr>
                <w:sz w:val="22"/>
              </w:rPr>
              <w:t xml:space="preserve"> расплинуте хармонске структуре</w:t>
            </w:r>
          </w:p>
        </w:tc>
        <w:tc>
          <w:tcPr>
            <w:tcW w:w="1407" w:type="dxa"/>
            <w:vAlign w:val="center"/>
          </w:tcPr>
          <w:p w14:paraId="53B1688E" w14:textId="0A9EB8F1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0809BA6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5F3762B4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6D67ACAA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13EECB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391C638C" w14:textId="77777777" w:rsidTr="00E67D62">
        <w:trPr>
          <w:jc w:val="center"/>
        </w:trPr>
        <w:tc>
          <w:tcPr>
            <w:tcW w:w="1129" w:type="dxa"/>
            <w:vAlign w:val="center"/>
          </w:tcPr>
          <w:p w14:paraId="6DF777A8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6F35CE0B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3608E61A" w:rsidR="008509E2" w:rsidRPr="00DF5534" w:rsidRDefault="008D3B3A" w:rsidP="008509E2">
            <w:pPr>
              <w:ind w:left="57"/>
              <w:rPr>
                <w:sz w:val="22"/>
                <w:lang w:val="sr-Cyrl-BA"/>
              </w:rPr>
            </w:pPr>
            <w:r w:rsidRPr="00DF5534">
              <w:rPr>
                <w:sz w:val="22"/>
                <w:lang w:val="ru-RU"/>
              </w:rPr>
              <w:t>Савремени ритмови</w:t>
            </w:r>
            <w:r w:rsidR="00941DD5">
              <w:rPr>
                <w:sz w:val="22"/>
                <w:lang w:val="sr-Cyrl-BA"/>
              </w:rPr>
              <w:t xml:space="preserve">, </w:t>
            </w:r>
            <w:r w:rsidR="00DF5534">
              <w:rPr>
                <w:sz w:val="22"/>
                <w:lang w:val="sr-Cyrl-BA"/>
              </w:rPr>
              <w:t>сложеније полиритмиче фактуре</w:t>
            </w:r>
          </w:p>
        </w:tc>
        <w:tc>
          <w:tcPr>
            <w:tcW w:w="1407" w:type="dxa"/>
            <w:vAlign w:val="center"/>
          </w:tcPr>
          <w:p w14:paraId="2F30BA6D" w14:textId="06154E87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0EFA5A20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297556EA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7030AACF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09F4E51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0F927C6E" w14:textId="77777777" w:rsidTr="00E67D62">
        <w:trPr>
          <w:jc w:val="center"/>
        </w:trPr>
        <w:tc>
          <w:tcPr>
            <w:tcW w:w="1129" w:type="dxa"/>
            <w:vAlign w:val="center"/>
          </w:tcPr>
          <w:p w14:paraId="1123CDCD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62C1B9F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19BAEC80" w:rsidR="008509E2" w:rsidRPr="004B42E9" w:rsidRDefault="008509E2" w:rsidP="008509E2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Припрема </w:t>
            </w:r>
            <w:r w:rsidR="008D3B3A">
              <w:rPr>
                <w:rFonts w:eastAsia="Arial"/>
                <w:sz w:val="22"/>
                <w:lang w:val="sr-Cyrl-RS"/>
              </w:rPr>
              <w:t>за испит и рекапитулација пређеног градива у првом семестру</w:t>
            </w:r>
          </w:p>
        </w:tc>
        <w:tc>
          <w:tcPr>
            <w:tcW w:w="1407" w:type="dxa"/>
            <w:vAlign w:val="center"/>
          </w:tcPr>
          <w:p w14:paraId="56FA2F2A" w14:textId="4933E27E" w:rsidR="008509E2" w:rsidRPr="0065057C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159F5D5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6AD11979" w:rsidR="008509E2" w:rsidRPr="00AC5D39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581A5F95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594C8309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509E2" w:rsidRPr="009F0721" w14:paraId="41B59CEB" w14:textId="77777777" w:rsidTr="00E67D62">
        <w:trPr>
          <w:jc w:val="center"/>
        </w:trPr>
        <w:tc>
          <w:tcPr>
            <w:tcW w:w="1129" w:type="dxa"/>
            <w:vAlign w:val="center"/>
          </w:tcPr>
          <w:p w14:paraId="01BC421C" w14:textId="77777777" w:rsidR="008509E2" w:rsidRPr="00BF283C" w:rsidRDefault="008509E2" w:rsidP="008509E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4802629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03732CF1" w:rsidR="008509E2" w:rsidRPr="004B42E9" w:rsidRDefault="008509E2" w:rsidP="008509E2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Провјера спремности </w:t>
            </w:r>
            <w:r w:rsidR="008D3B3A">
              <w:rPr>
                <w:sz w:val="22"/>
                <w:lang w:val="sr-Cyrl-BA"/>
              </w:rPr>
              <w:t xml:space="preserve">за </w:t>
            </w:r>
            <w:r w:rsidRPr="004B42E9">
              <w:rPr>
                <w:sz w:val="22"/>
                <w:lang w:val="sr-Cyrl-BA"/>
              </w:rPr>
              <w:t>св</w:t>
            </w:r>
            <w:r w:rsidR="008D3B3A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предиспитн</w:t>
            </w:r>
            <w:r w:rsidR="008D3B3A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и испитни</w:t>
            </w:r>
            <w:r w:rsidR="008D3B3A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обавез</w:t>
            </w:r>
            <w:r w:rsidR="008D3B3A">
              <w:rPr>
                <w:sz w:val="22"/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E483D46" w14:textId="6D0075BF" w:rsidR="008509E2" w:rsidRDefault="008509E2" w:rsidP="008509E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5CE6DA9E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78E7B373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08:45-09:30</w:t>
            </w:r>
          </w:p>
        </w:tc>
        <w:tc>
          <w:tcPr>
            <w:tcW w:w="1531" w:type="dxa"/>
            <w:vAlign w:val="center"/>
          </w:tcPr>
          <w:p w14:paraId="357C0BE5" w14:textId="77777777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8509E2" w:rsidRDefault="008509E2" w:rsidP="008509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35011ED" w:rsidR="008509E2" w:rsidRDefault="008509E2" w:rsidP="008509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8509E2" w:rsidRPr="004B42E9" w:rsidRDefault="008509E2" w:rsidP="008509E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3E64D264" w14:textId="77777777" w:rsidR="00012150" w:rsidRPr="0077367A" w:rsidRDefault="00012150" w:rsidP="00012150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1215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07182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06026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B516F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16A2"/>
    <w:rsid w:val="0068404B"/>
    <w:rsid w:val="00685B50"/>
    <w:rsid w:val="006966C4"/>
    <w:rsid w:val="00696B72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9E2"/>
    <w:rsid w:val="00850D73"/>
    <w:rsid w:val="008717F9"/>
    <w:rsid w:val="008B1B16"/>
    <w:rsid w:val="008D3B3A"/>
    <w:rsid w:val="00910B8D"/>
    <w:rsid w:val="00913F3B"/>
    <w:rsid w:val="00925C6D"/>
    <w:rsid w:val="0093123D"/>
    <w:rsid w:val="00940502"/>
    <w:rsid w:val="00941DD5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2AF6"/>
    <w:rsid w:val="00C14C97"/>
    <w:rsid w:val="00C21810"/>
    <w:rsid w:val="00C24FB2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530F3"/>
    <w:rsid w:val="00D6532A"/>
    <w:rsid w:val="00D760C7"/>
    <w:rsid w:val="00D858B1"/>
    <w:rsid w:val="00DB1817"/>
    <w:rsid w:val="00DB5730"/>
    <w:rsid w:val="00DE0ACB"/>
    <w:rsid w:val="00DF5534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67D62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23</cp:revision>
  <cp:lastPrinted>2022-07-01T06:06:00Z</cp:lastPrinted>
  <dcterms:created xsi:type="dcterms:W3CDTF">2022-10-05T16:27:00Z</dcterms:created>
  <dcterms:modified xsi:type="dcterms:W3CDTF">2025-10-01T10:59:00Z</dcterms:modified>
</cp:coreProperties>
</file>